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DD6" w:rsidRDefault="00EA3DD6">
      <w:pPr>
        <w:autoSpaceDE w:val="0"/>
        <w:autoSpaceDN w:val="0"/>
        <w:adjustRightInd w:val="0"/>
        <w:ind w:left="340" w:hanging="340"/>
        <w:rPr>
          <w:rFonts w:ascii="Arial" w:hAnsi="Arial" w:cs="Arial"/>
          <w:b/>
          <w:bCs/>
          <w:sz w:val="20"/>
          <w:lang w:val="en-GB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99"/>
        <w:gridCol w:w="4083"/>
      </w:tblGrid>
      <w:tr w:rsidR="00EA3DD6">
        <w:tc>
          <w:tcPr>
            <w:tcW w:w="4299" w:type="dxa"/>
          </w:tcPr>
          <w:p w:rsidR="00EA3DD6" w:rsidRDefault="00EA3D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lang w:val="en-GB"/>
              </w:rPr>
              <w:t>Accounting and financial statements</w:t>
            </w:r>
          </w:p>
        </w:tc>
        <w:tc>
          <w:tcPr>
            <w:tcW w:w="4083" w:type="dxa"/>
          </w:tcPr>
          <w:p w:rsidR="00EA3DD6" w:rsidRDefault="00EA3D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  <w:tr w:rsidR="00EA3DD6">
        <w:tc>
          <w:tcPr>
            <w:tcW w:w="4299" w:type="dxa"/>
          </w:tcPr>
          <w:p w:rsidR="00EA3DD6" w:rsidRDefault="00EA3D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accounts receivable</w:t>
            </w:r>
          </w:p>
        </w:tc>
        <w:tc>
          <w:tcPr>
            <w:tcW w:w="4083" w:type="dxa"/>
          </w:tcPr>
          <w:p w:rsidR="00EA3DD6" w:rsidRDefault="00EA3D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Außenstände, Forderungen </w:t>
            </w:r>
          </w:p>
        </w:tc>
      </w:tr>
      <w:tr w:rsidR="00EA3DD6">
        <w:tc>
          <w:tcPr>
            <w:tcW w:w="4299" w:type="dxa"/>
          </w:tcPr>
          <w:p w:rsidR="00EA3DD6" w:rsidRDefault="00EA3D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asset</w:t>
            </w:r>
          </w:p>
        </w:tc>
        <w:tc>
          <w:tcPr>
            <w:tcW w:w="4083" w:type="dxa"/>
          </w:tcPr>
          <w:p w:rsidR="00EA3DD6" w:rsidRDefault="00EA3D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Vermögen, Aktivposten </w:t>
            </w:r>
          </w:p>
        </w:tc>
      </w:tr>
      <w:tr w:rsidR="00EA3DD6">
        <w:tc>
          <w:tcPr>
            <w:tcW w:w="4299" w:type="dxa"/>
          </w:tcPr>
          <w:p w:rsidR="00EA3DD6" w:rsidRDefault="00EA3D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auditing</w:t>
            </w:r>
          </w:p>
        </w:tc>
        <w:tc>
          <w:tcPr>
            <w:tcW w:w="4083" w:type="dxa"/>
          </w:tcPr>
          <w:p w:rsidR="00EA3DD6" w:rsidRDefault="00EA3D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Buchprüfung </w:t>
            </w:r>
            <w:r>
              <w:rPr>
                <w:rFonts w:ascii="Arial" w:hAnsi="Arial" w:cs="Arial"/>
                <w:sz w:val="20"/>
                <w:lang w:val="en-GB"/>
              </w:rPr>
              <w:t>(inspection and evaluation of accounts by a second set of accountants)</w:t>
            </w:r>
          </w:p>
        </w:tc>
      </w:tr>
      <w:tr w:rsidR="00EA3DD6">
        <w:tc>
          <w:tcPr>
            <w:tcW w:w="4299" w:type="dxa"/>
          </w:tcPr>
          <w:p w:rsidR="00EA3DD6" w:rsidRDefault="00EA3D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"creative accounting"</w:t>
            </w:r>
          </w:p>
        </w:tc>
        <w:tc>
          <w:tcPr>
            <w:tcW w:w="4083" w:type="dxa"/>
          </w:tcPr>
          <w:p w:rsidR="00EA3DD6" w:rsidRDefault="00EA3D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lang w:val="en-GB"/>
              </w:rPr>
              <w:t>Using all available methods to hide the true financial situation of a company</w:t>
            </w:r>
          </w:p>
        </w:tc>
      </w:tr>
      <w:tr w:rsidR="00EA3DD6">
        <w:tc>
          <w:tcPr>
            <w:tcW w:w="4299" w:type="dxa"/>
          </w:tcPr>
          <w:p w:rsidR="00EA3DD6" w:rsidRDefault="00EA3D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credit</w:t>
            </w:r>
          </w:p>
        </w:tc>
        <w:tc>
          <w:tcPr>
            <w:tcW w:w="4083" w:type="dxa"/>
          </w:tcPr>
          <w:p w:rsidR="00EA3DD6" w:rsidRDefault="00EA3D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Kredit, Kreditposten, Guthaben;</w:t>
            </w:r>
          </w:p>
          <w:p w:rsidR="00EA3DD6" w:rsidRDefault="00EA3D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gutschreiben (verb)</w:t>
            </w:r>
          </w:p>
        </w:tc>
      </w:tr>
      <w:tr w:rsidR="00EA3DD6">
        <w:tc>
          <w:tcPr>
            <w:tcW w:w="4299" w:type="dxa"/>
          </w:tcPr>
          <w:p w:rsidR="00EA3DD6" w:rsidRDefault="00EA3D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debit</w:t>
            </w:r>
          </w:p>
        </w:tc>
        <w:tc>
          <w:tcPr>
            <w:tcW w:w="4083" w:type="dxa"/>
          </w:tcPr>
          <w:p w:rsidR="00EA3DD6" w:rsidRDefault="00EA3D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Belastung, Lastschrift, Schuldposten;</w:t>
            </w:r>
          </w:p>
          <w:p w:rsidR="00EA3DD6" w:rsidRDefault="00EA3D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belasten (verb)</w:t>
            </w:r>
          </w:p>
        </w:tc>
      </w:tr>
      <w:tr w:rsidR="00EA3DD6">
        <w:tc>
          <w:tcPr>
            <w:tcW w:w="4299" w:type="dxa"/>
          </w:tcPr>
          <w:p w:rsidR="00EA3DD6" w:rsidRDefault="00EA3D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debt</w:t>
            </w:r>
          </w:p>
        </w:tc>
        <w:tc>
          <w:tcPr>
            <w:tcW w:w="4083" w:type="dxa"/>
          </w:tcPr>
          <w:p w:rsidR="00EA3DD6" w:rsidRDefault="00EA3D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Schuld</w:t>
            </w:r>
          </w:p>
        </w:tc>
      </w:tr>
      <w:tr w:rsidR="00EA3DD6">
        <w:tc>
          <w:tcPr>
            <w:tcW w:w="4299" w:type="dxa"/>
          </w:tcPr>
          <w:p w:rsidR="00EA3DD6" w:rsidRDefault="00EA3D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depreciation</w:t>
            </w:r>
          </w:p>
        </w:tc>
        <w:tc>
          <w:tcPr>
            <w:tcW w:w="4083" w:type="dxa"/>
          </w:tcPr>
          <w:p w:rsidR="00EA3DD6" w:rsidRDefault="00EA3D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Abschreibung, Wertminderung, Wertverlust </w:t>
            </w:r>
          </w:p>
        </w:tc>
      </w:tr>
      <w:tr w:rsidR="00EA3DD6">
        <w:tc>
          <w:tcPr>
            <w:tcW w:w="4299" w:type="dxa"/>
          </w:tcPr>
          <w:p w:rsidR="00EA3DD6" w:rsidRDefault="00EA3D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 xml:space="preserve">Internal Revenue Service (US) </w:t>
            </w:r>
          </w:p>
          <w:p w:rsidR="00EA3DD6" w:rsidRDefault="00EA3D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Inland Revenue (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 w:cs="Arial"/>
                    <w:sz w:val="20"/>
                    <w:lang w:val="en-GB"/>
                  </w:rPr>
                  <w:t>UK</w:t>
                </w:r>
              </w:smartTag>
            </w:smartTag>
            <w:r>
              <w:rPr>
                <w:rFonts w:ascii="Arial" w:hAnsi="Arial" w:cs="Arial"/>
                <w:sz w:val="20"/>
                <w:lang w:val="en-GB"/>
              </w:rPr>
              <w:t>)</w:t>
            </w:r>
          </w:p>
        </w:tc>
        <w:tc>
          <w:tcPr>
            <w:tcW w:w="4083" w:type="dxa"/>
          </w:tcPr>
          <w:p w:rsidR="00EA3DD6" w:rsidRDefault="00EA3D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Finanzamt</w:t>
            </w:r>
          </w:p>
        </w:tc>
      </w:tr>
      <w:tr w:rsidR="00EA3DD6">
        <w:tc>
          <w:tcPr>
            <w:tcW w:w="4299" w:type="dxa"/>
          </w:tcPr>
          <w:p w:rsidR="00EA3DD6" w:rsidRDefault="00EA3D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liability</w:t>
            </w:r>
          </w:p>
        </w:tc>
        <w:tc>
          <w:tcPr>
            <w:tcW w:w="4083" w:type="dxa"/>
          </w:tcPr>
          <w:p w:rsidR="00EA3DD6" w:rsidRDefault="00EA3D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Verbindlichkeit, Passivposten </w:t>
            </w:r>
          </w:p>
        </w:tc>
      </w:tr>
      <w:tr w:rsidR="00EA3DD6">
        <w:tc>
          <w:tcPr>
            <w:tcW w:w="4299" w:type="dxa"/>
          </w:tcPr>
          <w:p w:rsidR="00EA3DD6" w:rsidRDefault="00EA3D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loss</w:t>
            </w:r>
          </w:p>
        </w:tc>
        <w:tc>
          <w:tcPr>
            <w:tcW w:w="4083" w:type="dxa"/>
          </w:tcPr>
          <w:p w:rsidR="00EA3DD6" w:rsidRDefault="00EA3D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Verlust</w:t>
            </w:r>
          </w:p>
        </w:tc>
      </w:tr>
      <w:tr w:rsidR="00EA3DD6">
        <w:tc>
          <w:tcPr>
            <w:tcW w:w="4299" w:type="dxa"/>
          </w:tcPr>
          <w:p w:rsidR="00EA3DD6" w:rsidRDefault="00EA3D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overheads</w:t>
            </w:r>
          </w:p>
        </w:tc>
        <w:tc>
          <w:tcPr>
            <w:tcW w:w="4083" w:type="dxa"/>
          </w:tcPr>
          <w:p w:rsidR="00EA3DD6" w:rsidRDefault="00EA3D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Gemeinkosten, Festkosten</w:t>
            </w:r>
          </w:p>
        </w:tc>
      </w:tr>
      <w:tr w:rsidR="00EA3DD6">
        <w:tc>
          <w:tcPr>
            <w:tcW w:w="4299" w:type="dxa"/>
          </w:tcPr>
          <w:p w:rsidR="00EA3DD6" w:rsidRDefault="00EA3D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partnership</w:t>
            </w:r>
          </w:p>
        </w:tc>
        <w:tc>
          <w:tcPr>
            <w:tcW w:w="4083" w:type="dxa"/>
          </w:tcPr>
          <w:p w:rsidR="00EA3DD6" w:rsidRDefault="00EA3D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Personengesellschaft, GbR</w:t>
            </w:r>
          </w:p>
        </w:tc>
      </w:tr>
      <w:tr w:rsidR="00EA3DD6">
        <w:tc>
          <w:tcPr>
            <w:tcW w:w="4299" w:type="dxa"/>
          </w:tcPr>
          <w:p w:rsidR="00EA3DD6" w:rsidRDefault="00EA3D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profit</w:t>
            </w:r>
          </w:p>
        </w:tc>
        <w:tc>
          <w:tcPr>
            <w:tcW w:w="4083" w:type="dxa"/>
          </w:tcPr>
          <w:p w:rsidR="00EA3DD6" w:rsidRDefault="00EA3D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Gewinn</w:t>
            </w:r>
          </w:p>
        </w:tc>
      </w:tr>
      <w:tr w:rsidR="00EA3DD6">
        <w:tc>
          <w:tcPr>
            <w:tcW w:w="4299" w:type="dxa"/>
          </w:tcPr>
          <w:p w:rsidR="00EA3DD6" w:rsidRDefault="00EA3D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self-proprietorship</w:t>
            </w:r>
          </w:p>
        </w:tc>
        <w:tc>
          <w:tcPr>
            <w:tcW w:w="4083" w:type="dxa"/>
          </w:tcPr>
          <w:p w:rsidR="00EA3DD6" w:rsidRDefault="00EA3D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Selbständiger</w:t>
            </w:r>
          </w:p>
        </w:tc>
      </w:tr>
      <w:tr w:rsidR="00EA3DD6">
        <w:tc>
          <w:tcPr>
            <w:tcW w:w="4299" w:type="dxa"/>
          </w:tcPr>
          <w:p w:rsidR="00EA3DD6" w:rsidRDefault="00EA3D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tax return</w:t>
            </w:r>
          </w:p>
        </w:tc>
        <w:tc>
          <w:tcPr>
            <w:tcW w:w="4083" w:type="dxa"/>
          </w:tcPr>
          <w:p w:rsidR="00EA3DD6" w:rsidRDefault="00EA3D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Steuererklärung</w:t>
            </w:r>
          </w:p>
        </w:tc>
      </w:tr>
      <w:tr w:rsidR="00EA3DD6">
        <w:tc>
          <w:tcPr>
            <w:tcW w:w="4299" w:type="dxa"/>
          </w:tcPr>
          <w:p w:rsidR="00EA3DD6" w:rsidRDefault="00EA3D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turnover</w:t>
            </w:r>
          </w:p>
        </w:tc>
        <w:tc>
          <w:tcPr>
            <w:tcW w:w="4083" w:type="dxa"/>
          </w:tcPr>
          <w:p w:rsidR="00EA3DD6" w:rsidRDefault="00EA3DD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Umsatz</w:t>
            </w:r>
          </w:p>
        </w:tc>
      </w:tr>
    </w:tbl>
    <w:p w:rsidR="00EA3DD6" w:rsidRDefault="00EA3DD6">
      <w:pPr>
        <w:autoSpaceDE w:val="0"/>
        <w:autoSpaceDN w:val="0"/>
        <w:adjustRightInd w:val="0"/>
        <w:ind w:left="340" w:hanging="340"/>
        <w:rPr>
          <w:rFonts w:ascii="Arial" w:hAnsi="Arial" w:cs="Arial"/>
          <w:b/>
          <w:bCs/>
          <w:sz w:val="20"/>
          <w:lang w:val="en-GB"/>
        </w:rPr>
      </w:pPr>
    </w:p>
    <w:p w:rsidR="00EA3DD6" w:rsidRDefault="00EA3DD6">
      <w:pPr>
        <w:pStyle w:val="Heading2"/>
        <w:rPr>
          <w:lang w:val="en-GB"/>
        </w:rPr>
      </w:pPr>
    </w:p>
    <w:sectPr w:rsidR="00EA3DD6" w:rsidSect="002D2B83">
      <w:pgSz w:w="11906" w:h="16838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4C9C"/>
    <w:rsid w:val="000606F2"/>
    <w:rsid w:val="00080BBC"/>
    <w:rsid w:val="000A2C2D"/>
    <w:rsid w:val="002B61D8"/>
    <w:rsid w:val="002D2B83"/>
    <w:rsid w:val="003227D9"/>
    <w:rsid w:val="00352CE5"/>
    <w:rsid w:val="00402E17"/>
    <w:rsid w:val="004C231A"/>
    <w:rsid w:val="00725E2B"/>
    <w:rsid w:val="009D2506"/>
    <w:rsid w:val="00A602E5"/>
    <w:rsid w:val="00D300F7"/>
    <w:rsid w:val="00EA3DD6"/>
    <w:rsid w:val="00EB4C9C"/>
    <w:rsid w:val="00FB0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2E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602E5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602E5"/>
    <w:pPr>
      <w:keepNext/>
      <w:autoSpaceDE w:val="0"/>
      <w:autoSpaceDN w:val="0"/>
      <w:adjustRightInd w:val="0"/>
      <w:outlineLvl w:val="1"/>
    </w:pPr>
    <w:rPr>
      <w:rFonts w:ascii="Arial" w:hAnsi="Arial" w:cs="Arial"/>
      <w:b/>
      <w:bCs/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602E5"/>
    <w:pPr>
      <w:keepNext/>
      <w:autoSpaceDE w:val="0"/>
      <w:autoSpaceDN w:val="0"/>
      <w:adjustRightInd w:val="0"/>
      <w:ind w:left="340" w:hanging="340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D250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D250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D2506"/>
    <w:rPr>
      <w:rFonts w:ascii="Cambria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110</Words>
  <Characters>699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and financial statements</dc:title>
  <dc:subject/>
  <dc:creator>MW</dc:creator>
  <cp:keywords/>
  <dc:description/>
  <cp:lastModifiedBy>MW</cp:lastModifiedBy>
  <cp:revision>5</cp:revision>
  <dcterms:created xsi:type="dcterms:W3CDTF">2016-02-29T16:25:00Z</dcterms:created>
  <dcterms:modified xsi:type="dcterms:W3CDTF">2024-02-06T13:08:00Z</dcterms:modified>
</cp:coreProperties>
</file>